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AC0123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AC0123" w:rsidRDefault="004457BE" w:rsidP="00B71D31">
            <w:pPr>
              <w:spacing w:line="276" w:lineRule="auto"/>
              <w:jc w:val="both"/>
              <w:rPr>
                <w:szCs w:val="28"/>
              </w:rPr>
            </w:pPr>
            <w:r w:rsidRPr="00AC0123">
              <w:rPr>
                <w:color w:val="000000"/>
                <w:szCs w:val="28"/>
              </w:rPr>
              <w:t>09 сентября 2</w:t>
            </w:r>
            <w:r w:rsidR="00B71D31" w:rsidRPr="00AC0123">
              <w:rPr>
                <w:color w:val="000000"/>
                <w:szCs w:val="28"/>
              </w:rPr>
              <w:t xml:space="preserve">024 </w:t>
            </w:r>
            <w:r w:rsidRPr="00AC0123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AC0123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AC0123" w:rsidRDefault="00B71D31" w:rsidP="00B71D31">
            <w:pPr>
              <w:spacing w:line="276" w:lineRule="auto"/>
              <w:jc w:val="right"/>
              <w:rPr>
                <w:szCs w:val="28"/>
              </w:rPr>
            </w:pPr>
            <w:r w:rsidRPr="00AC0123">
              <w:rPr>
                <w:color w:val="000000"/>
                <w:szCs w:val="28"/>
              </w:rPr>
              <w:t>№ 114</w:t>
            </w:r>
            <w:r w:rsidR="004457BE" w:rsidRPr="00AC0123">
              <w:rPr>
                <w:color w:val="000000"/>
                <w:szCs w:val="28"/>
              </w:rPr>
              <w:t>-</w:t>
            </w:r>
            <w:r w:rsidR="00CB69BC" w:rsidRPr="00AC0123">
              <w:rPr>
                <w:color w:val="000000"/>
                <w:szCs w:val="28"/>
              </w:rPr>
              <w:t>4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AC0123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AC0123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b/>
                <w:szCs w:val="28"/>
              </w:rPr>
              <w:t xml:space="preserve">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124B3E">
              <w:rPr>
                <w:b/>
                <w:szCs w:val="28"/>
              </w:rPr>
              <w:t>4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946FED">
        <w:rPr>
          <w:b w:val="0"/>
          <w:spacing w:val="0"/>
          <w:sz w:val="28"/>
        </w:rPr>
        <w:t>ого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946FED">
        <w:rPr>
          <w:b w:val="0"/>
          <w:spacing w:val="0"/>
          <w:sz w:val="28"/>
        </w:rPr>
        <w:t>а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946FED">
        <w:rPr>
          <w:b w:val="0"/>
          <w:spacing w:val="0"/>
          <w:sz w:val="28"/>
        </w:rPr>
        <w:t>а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946FED">
        <w:rPr>
          <w:b w:val="0"/>
          <w:spacing w:val="0"/>
          <w:sz w:val="28"/>
        </w:rPr>
        <w:t>ой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946FED">
        <w:rPr>
          <w:b w:val="0"/>
          <w:spacing w:val="0"/>
          <w:sz w:val="28"/>
        </w:rPr>
        <w:t>ой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946FED">
        <w:rPr>
          <w:b w:val="0"/>
          <w:spacing w:val="0"/>
          <w:sz w:val="28"/>
        </w:rPr>
        <w:t>и</w:t>
      </w:r>
      <w:r w:rsidRPr="009E0ED6">
        <w:rPr>
          <w:b w:val="0"/>
          <w:spacing w:val="0"/>
          <w:sz w:val="28"/>
        </w:rPr>
        <w:t xml:space="preserve"> № </w:t>
      </w:r>
      <w:r w:rsidR="00124B3E">
        <w:rPr>
          <w:b w:val="0"/>
          <w:spacing w:val="0"/>
          <w:sz w:val="28"/>
        </w:rPr>
        <w:t>3</w:t>
      </w:r>
      <w:r w:rsidR="00F872C4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</w:t>
      </w:r>
      <w:r w:rsidR="00124B3E">
        <w:rPr>
          <w:b w:val="0"/>
          <w:spacing w:val="0"/>
          <w:sz w:val="28"/>
        </w:rPr>
        <w:t xml:space="preserve"> 4</w:t>
      </w:r>
      <w:r>
        <w:rPr>
          <w:b w:val="0"/>
          <w:spacing w:val="0"/>
          <w:sz w:val="28"/>
        </w:rPr>
        <w:t>, 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</w:t>
      </w:r>
      <w:r w:rsidRPr="008B3DAD">
        <w:rPr>
          <w:b w:val="0"/>
          <w:spacing w:val="0"/>
          <w:sz w:val="28"/>
        </w:rPr>
        <w:t xml:space="preserve">что в голосовании приняло участие </w:t>
      </w:r>
      <w:r w:rsidR="00AC0123" w:rsidRPr="00AC0123">
        <w:rPr>
          <w:b w:val="0"/>
          <w:spacing w:val="0"/>
          <w:sz w:val="28"/>
        </w:rPr>
        <w:t xml:space="preserve">525 </w:t>
      </w:r>
      <w:r w:rsidRPr="008B3DAD">
        <w:rPr>
          <w:b w:val="0"/>
          <w:spacing w:val="0"/>
          <w:sz w:val="28"/>
        </w:rPr>
        <w:t>(</w:t>
      </w:r>
      <w:r w:rsidR="00AC0123">
        <w:rPr>
          <w:b w:val="0"/>
          <w:spacing w:val="0"/>
          <w:sz w:val="28"/>
        </w:rPr>
        <w:t>пятьсот двадцать пять</w:t>
      </w:r>
      <w:r w:rsidRPr="008B3DAD">
        <w:rPr>
          <w:b w:val="0"/>
          <w:spacing w:val="0"/>
          <w:sz w:val="28"/>
        </w:rPr>
        <w:t>) избирателей,</w:t>
      </w:r>
      <w:r w:rsidRPr="0029383E">
        <w:rPr>
          <w:b w:val="0"/>
          <w:spacing w:val="0"/>
          <w:sz w:val="28"/>
        </w:rPr>
        <w:t xml:space="preserve"> что составляет </w:t>
      </w:r>
      <w:r w:rsidR="00AC0123" w:rsidRPr="00AC0123">
        <w:rPr>
          <w:b w:val="0"/>
          <w:spacing w:val="0"/>
          <w:sz w:val="28"/>
        </w:rPr>
        <w:t>20,85%</w:t>
      </w:r>
      <w:r w:rsidRPr="0029383E">
        <w:rPr>
          <w:b w:val="0"/>
          <w:spacing w:val="0"/>
          <w:sz w:val="28"/>
        </w:rPr>
        <w:t xml:space="preserve">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  <w:proofErr w:type="gramEnd"/>
    </w:p>
    <w:p w:rsidR="009E0ED6" w:rsidRPr="00CB69BC" w:rsidRDefault="00C60F75" w:rsidP="00AC0123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B69BC">
        <w:rPr>
          <w:b w:val="0"/>
          <w:spacing w:val="0"/>
          <w:sz w:val="28"/>
        </w:rPr>
        <w:t xml:space="preserve">1. За </w:t>
      </w:r>
      <w:r w:rsidR="00B71D31" w:rsidRPr="00B71D31">
        <w:rPr>
          <w:b w:val="0"/>
          <w:spacing w:val="0"/>
          <w:sz w:val="28"/>
        </w:rPr>
        <w:t>Голубев</w:t>
      </w:r>
      <w:r w:rsidR="00B71D31">
        <w:rPr>
          <w:b w:val="0"/>
          <w:spacing w:val="0"/>
          <w:sz w:val="28"/>
        </w:rPr>
        <w:t xml:space="preserve">а </w:t>
      </w:r>
      <w:r w:rsidR="00B71D31" w:rsidRPr="00B71D31">
        <w:rPr>
          <w:b w:val="0"/>
          <w:spacing w:val="0"/>
          <w:sz w:val="28"/>
        </w:rPr>
        <w:t>Дмитри</w:t>
      </w:r>
      <w:r w:rsidR="00B71D31">
        <w:rPr>
          <w:b w:val="0"/>
          <w:spacing w:val="0"/>
          <w:sz w:val="28"/>
        </w:rPr>
        <w:t xml:space="preserve">я </w:t>
      </w:r>
      <w:r w:rsidR="00B71D31" w:rsidRPr="00B71D31">
        <w:rPr>
          <w:b w:val="0"/>
          <w:spacing w:val="0"/>
          <w:sz w:val="28"/>
        </w:rPr>
        <w:t>Юрьевич</w:t>
      </w:r>
      <w:r w:rsidR="00B71D31">
        <w:rPr>
          <w:b w:val="0"/>
          <w:spacing w:val="0"/>
          <w:sz w:val="28"/>
        </w:rPr>
        <w:t xml:space="preserve">а </w:t>
      </w:r>
      <w:r w:rsidR="005B1575" w:rsidRPr="00CB69BC">
        <w:rPr>
          <w:b w:val="0"/>
          <w:spacing w:val="0"/>
          <w:sz w:val="28"/>
        </w:rPr>
        <w:t xml:space="preserve">подано </w:t>
      </w:r>
      <w:r w:rsidR="00AC0123" w:rsidRPr="00AC0123">
        <w:rPr>
          <w:b w:val="0"/>
          <w:spacing w:val="0"/>
          <w:sz w:val="28"/>
        </w:rPr>
        <w:t>86</w:t>
      </w:r>
      <w:r w:rsidR="005B1575" w:rsidRPr="00CB69BC">
        <w:rPr>
          <w:b w:val="0"/>
          <w:spacing w:val="0"/>
          <w:sz w:val="28"/>
        </w:rPr>
        <w:t xml:space="preserve"> (</w:t>
      </w:r>
      <w:r w:rsidR="00AC0123" w:rsidRPr="00AC0123">
        <w:rPr>
          <w:b w:val="0"/>
          <w:spacing w:val="0"/>
          <w:sz w:val="28"/>
        </w:rPr>
        <w:t>16,38%</w:t>
      </w:r>
      <w:r w:rsidR="005B1575" w:rsidRPr="00CB69BC">
        <w:rPr>
          <w:b w:val="0"/>
          <w:spacing w:val="0"/>
          <w:sz w:val="28"/>
        </w:rPr>
        <w:t>) голосов избирателей.</w:t>
      </w:r>
    </w:p>
    <w:p w:rsidR="005B1575" w:rsidRPr="00CB69BC" w:rsidRDefault="005B1575" w:rsidP="00AC0123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B69BC">
        <w:rPr>
          <w:b w:val="0"/>
          <w:spacing w:val="0"/>
          <w:sz w:val="28"/>
        </w:rPr>
        <w:t xml:space="preserve">2. За </w:t>
      </w:r>
      <w:proofErr w:type="spellStart"/>
      <w:r w:rsidR="00B71D31" w:rsidRPr="00B71D31">
        <w:rPr>
          <w:b w:val="0"/>
          <w:spacing w:val="0"/>
          <w:sz w:val="28"/>
        </w:rPr>
        <w:t>Горшенко</w:t>
      </w:r>
      <w:proofErr w:type="spellEnd"/>
      <w:r w:rsidR="00B71D31">
        <w:rPr>
          <w:b w:val="0"/>
          <w:spacing w:val="0"/>
          <w:sz w:val="28"/>
        </w:rPr>
        <w:t xml:space="preserve"> </w:t>
      </w:r>
      <w:r w:rsidR="00B71D31" w:rsidRPr="00B71D31">
        <w:rPr>
          <w:b w:val="0"/>
          <w:spacing w:val="0"/>
          <w:sz w:val="28"/>
        </w:rPr>
        <w:t>Константин</w:t>
      </w:r>
      <w:r w:rsidR="00B71D31">
        <w:rPr>
          <w:b w:val="0"/>
          <w:spacing w:val="0"/>
          <w:sz w:val="28"/>
        </w:rPr>
        <w:t xml:space="preserve">а </w:t>
      </w:r>
      <w:r w:rsidR="00B71D31" w:rsidRPr="00B71D31">
        <w:rPr>
          <w:b w:val="0"/>
          <w:spacing w:val="0"/>
          <w:sz w:val="28"/>
        </w:rPr>
        <w:t>Геннадиевич</w:t>
      </w:r>
      <w:r w:rsidR="00B71D31">
        <w:rPr>
          <w:b w:val="0"/>
          <w:spacing w:val="0"/>
          <w:sz w:val="28"/>
        </w:rPr>
        <w:t xml:space="preserve">а </w:t>
      </w:r>
      <w:r w:rsidRPr="00CB69BC">
        <w:rPr>
          <w:b w:val="0"/>
          <w:spacing w:val="0"/>
          <w:sz w:val="28"/>
        </w:rPr>
        <w:t xml:space="preserve">подано </w:t>
      </w:r>
      <w:r w:rsidR="00AC0123">
        <w:rPr>
          <w:b w:val="0"/>
          <w:spacing w:val="0"/>
          <w:sz w:val="28"/>
        </w:rPr>
        <w:t>339</w:t>
      </w:r>
      <w:r w:rsidRPr="00CB69BC">
        <w:rPr>
          <w:b w:val="0"/>
          <w:spacing w:val="0"/>
          <w:sz w:val="28"/>
        </w:rPr>
        <w:t xml:space="preserve"> (</w:t>
      </w:r>
      <w:r w:rsidR="00AC0123" w:rsidRPr="00AC0123">
        <w:rPr>
          <w:b w:val="0"/>
          <w:spacing w:val="0"/>
          <w:sz w:val="28"/>
        </w:rPr>
        <w:t>64,57%</w:t>
      </w:r>
      <w:r w:rsidRPr="00CB69BC">
        <w:rPr>
          <w:b w:val="0"/>
          <w:spacing w:val="0"/>
          <w:sz w:val="28"/>
        </w:rPr>
        <w:t>) голос</w:t>
      </w:r>
      <w:r w:rsidR="00AC0123">
        <w:rPr>
          <w:b w:val="0"/>
          <w:spacing w:val="0"/>
          <w:sz w:val="28"/>
        </w:rPr>
        <w:t>ов</w:t>
      </w:r>
      <w:r w:rsidRPr="00CB69BC">
        <w:rPr>
          <w:b w:val="0"/>
          <w:spacing w:val="0"/>
          <w:sz w:val="28"/>
        </w:rPr>
        <w:t xml:space="preserve"> избирателей.</w:t>
      </w:r>
    </w:p>
    <w:p w:rsidR="005B1575" w:rsidRPr="00CB69BC" w:rsidRDefault="005B1575" w:rsidP="00AC0123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B69BC">
        <w:rPr>
          <w:b w:val="0"/>
          <w:spacing w:val="0"/>
          <w:sz w:val="28"/>
        </w:rPr>
        <w:t>3</w:t>
      </w:r>
      <w:r w:rsidR="00C60F75" w:rsidRPr="00CB69BC">
        <w:rPr>
          <w:b w:val="0"/>
          <w:spacing w:val="0"/>
          <w:sz w:val="28"/>
        </w:rPr>
        <w:t xml:space="preserve">. За </w:t>
      </w:r>
      <w:r w:rsidR="00B71D31" w:rsidRPr="00B71D31">
        <w:rPr>
          <w:b w:val="0"/>
          <w:spacing w:val="0"/>
          <w:sz w:val="28"/>
        </w:rPr>
        <w:t>Кравченко</w:t>
      </w:r>
      <w:r w:rsidR="00B71D31">
        <w:rPr>
          <w:b w:val="0"/>
          <w:spacing w:val="0"/>
          <w:sz w:val="28"/>
        </w:rPr>
        <w:t xml:space="preserve"> </w:t>
      </w:r>
      <w:r w:rsidR="00B71D31" w:rsidRPr="00B71D31">
        <w:rPr>
          <w:b w:val="0"/>
          <w:spacing w:val="0"/>
          <w:sz w:val="28"/>
        </w:rPr>
        <w:t>Андре</w:t>
      </w:r>
      <w:r w:rsidR="00B71D31">
        <w:rPr>
          <w:b w:val="0"/>
          <w:spacing w:val="0"/>
          <w:sz w:val="28"/>
        </w:rPr>
        <w:t xml:space="preserve">я </w:t>
      </w:r>
      <w:r w:rsidR="00B71D31" w:rsidRPr="00B71D31">
        <w:rPr>
          <w:b w:val="0"/>
          <w:spacing w:val="0"/>
          <w:sz w:val="28"/>
        </w:rPr>
        <w:t>Сергеевич</w:t>
      </w:r>
      <w:r w:rsidR="00B71D31">
        <w:rPr>
          <w:b w:val="0"/>
          <w:spacing w:val="0"/>
          <w:sz w:val="28"/>
        </w:rPr>
        <w:t xml:space="preserve">а </w:t>
      </w:r>
      <w:r w:rsidRPr="00CB69BC">
        <w:rPr>
          <w:b w:val="0"/>
          <w:spacing w:val="0"/>
          <w:sz w:val="28"/>
        </w:rPr>
        <w:t xml:space="preserve">подано </w:t>
      </w:r>
      <w:r w:rsidR="00AC0123">
        <w:rPr>
          <w:b w:val="0"/>
          <w:spacing w:val="0"/>
          <w:sz w:val="28"/>
        </w:rPr>
        <w:t>12</w:t>
      </w:r>
      <w:r w:rsidR="00CB69BC" w:rsidRPr="00CB69BC">
        <w:rPr>
          <w:b w:val="0"/>
          <w:spacing w:val="0"/>
          <w:sz w:val="28"/>
        </w:rPr>
        <w:t xml:space="preserve"> </w:t>
      </w:r>
      <w:r w:rsidRPr="00CB69BC">
        <w:rPr>
          <w:b w:val="0"/>
          <w:spacing w:val="0"/>
          <w:sz w:val="28"/>
        </w:rPr>
        <w:t>(</w:t>
      </w:r>
      <w:r w:rsidR="00AC0123" w:rsidRPr="00AC0123">
        <w:rPr>
          <w:b w:val="0"/>
          <w:spacing w:val="0"/>
          <w:sz w:val="28"/>
        </w:rPr>
        <w:t>2,29%</w:t>
      </w:r>
      <w:r w:rsidRPr="00CB69BC">
        <w:rPr>
          <w:b w:val="0"/>
          <w:spacing w:val="0"/>
          <w:sz w:val="28"/>
        </w:rPr>
        <w:t>) голосов избирателей.</w:t>
      </w:r>
    </w:p>
    <w:p w:rsidR="00C60F75" w:rsidRPr="00CB69BC" w:rsidRDefault="00C60F75" w:rsidP="00B71D31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CB69BC">
        <w:rPr>
          <w:sz w:val="28"/>
        </w:rPr>
        <w:t xml:space="preserve">4. За </w:t>
      </w:r>
      <w:proofErr w:type="spellStart"/>
      <w:r w:rsidR="00B71D31" w:rsidRPr="00B71D31">
        <w:rPr>
          <w:sz w:val="28"/>
          <w:szCs w:val="28"/>
        </w:rPr>
        <w:t>Юхимец</w:t>
      </w:r>
      <w:proofErr w:type="spellEnd"/>
      <w:r w:rsidR="00B71D31">
        <w:rPr>
          <w:sz w:val="28"/>
          <w:szCs w:val="28"/>
        </w:rPr>
        <w:t xml:space="preserve"> </w:t>
      </w:r>
      <w:r w:rsidR="00B71D31" w:rsidRPr="00B71D31">
        <w:rPr>
          <w:sz w:val="28"/>
          <w:szCs w:val="28"/>
        </w:rPr>
        <w:t>Нин</w:t>
      </w:r>
      <w:r w:rsidR="00B71D31">
        <w:rPr>
          <w:sz w:val="28"/>
          <w:szCs w:val="28"/>
        </w:rPr>
        <w:t xml:space="preserve">у </w:t>
      </w:r>
      <w:r w:rsidR="00B71D31" w:rsidRPr="00B71D31">
        <w:rPr>
          <w:sz w:val="28"/>
          <w:szCs w:val="28"/>
        </w:rPr>
        <w:t>Юрьевн</w:t>
      </w:r>
      <w:r w:rsidR="00B71D31">
        <w:rPr>
          <w:sz w:val="28"/>
          <w:szCs w:val="28"/>
        </w:rPr>
        <w:t>у</w:t>
      </w:r>
      <w:r w:rsidR="00B71D31" w:rsidRPr="00B71D31">
        <w:rPr>
          <w:sz w:val="28"/>
          <w:szCs w:val="28"/>
        </w:rPr>
        <w:t xml:space="preserve"> </w:t>
      </w:r>
      <w:r w:rsidRPr="00CB69BC">
        <w:rPr>
          <w:sz w:val="28"/>
          <w:szCs w:val="28"/>
        </w:rPr>
        <w:t xml:space="preserve">подано </w:t>
      </w:r>
      <w:r w:rsidR="00AC0123">
        <w:rPr>
          <w:sz w:val="28"/>
          <w:szCs w:val="28"/>
        </w:rPr>
        <w:t>77</w:t>
      </w:r>
      <w:r w:rsidR="00CB69BC" w:rsidRPr="00CB69BC">
        <w:rPr>
          <w:sz w:val="28"/>
          <w:szCs w:val="28"/>
        </w:rPr>
        <w:t xml:space="preserve"> </w:t>
      </w:r>
      <w:r w:rsidRPr="00CB69BC">
        <w:rPr>
          <w:sz w:val="28"/>
          <w:szCs w:val="28"/>
        </w:rPr>
        <w:t>(</w:t>
      </w:r>
      <w:r w:rsidR="00AC0123" w:rsidRPr="00AC0123">
        <w:rPr>
          <w:sz w:val="28"/>
          <w:szCs w:val="28"/>
        </w:rPr>
        <w:t>14,67%</w:t>
      </w:r>
      <w:r w:rsidRPr="00CB69BC">
        <w:rPr>
          <w:sz w:val="28"/>
          <w:szCs w:val="28"/>
        </w:rPr>
        <w:t>) голосов избирателей.</w:t>
      </w:r>
    </w:p>
    <w:p w:rsidR="00124B3E" w:rsidRPr="00CB69BC" w:rsidRDefault="00124B3E" w:rsidP="00CB69BC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AC0123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AC0123">
        <w:rPr>
          <w:b w:val="0"/>
          <w:spacing w:val="0"/>
          <w:sz w:val="28"/>
        </w:rPr>
        <w:t>4,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lastRenderedPageBreak/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B71D31">
        <w:rPr>
          <w:szCs w:val="28"/>
        </w:rPr>
        <w:t>восьмог</w:t>
      </w:r>
      <w:r w:rsidR="004457BE">
        <w:rPr>
          <w:szCs w:val="28"/>
        </w:rPr>
        <w:t xml:space="preserve">о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124B3E">
        <w:rPr>
          <w:szCs w:val="28"/>
        </w:rPr>
        <w:t>4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B71D31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CB69BC" w:rsidRDefault="0071632B" w:rsidP="00CB69BC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F872C4">
        <w:rPr>
          <w:iCs/>
          <w:szCs w:val="28"/>
        </w:rPr>
        <w:t xml:space="preserve">Азовской городской Думы </w:t>
      </w:r>
      <w:r w:rsidR="00AC0123">
        <w:rPr>
          <w:iCs/>
          <w:szCs w:val="28"/>
        </w:rPr>
        <w:t>восьмого</w:t>
      </w:r>
      <w:r w:rsidR="00F872C4">
        <w:rPr>
          <w:iCs/>
          <w:szCs w:val="28"/>
        </w:rPr>
        <w:t xml:space="preserve"> созыва </w:t>
      </w:r>
      <w:r w:rsidR="00B66A42" w:rsidRPr="00B66A42">
        <w:rPr>
          <w:iCs/>
          <w:szCs w:val="28"/>
        </w:rPr>
        <w:t xml:space="preserve">по одномандатному избирательному округу № </w:t>
      </w:r>
      <w:r w:rsidR="00124B3E">
        <w:rPr>
          <w:iCs/>
          <w:szCs w:val="28"/>
        </w:rPr>
        <w:t>4</w:t>
      </w:r>
      <w:r w:rsidR="00B66A42">
        <w:rPr>
          <w:iCs/>
          <w:szCs w:val="28"/>
        </w:rPr>
        <w:t xml:space="preserve"> </w:t>
      </w:r>
      <w:proofErr w:type="spellStart"/>
      <w:r w:rsidR="00CB69BC" w:rsidRPr="00CB69BC">
        <w:rPr>
          <w:szCs w:val="28"/>
        </w:rPr>
        <w:t>Горшенко</w:t>
      </w:r>
      <w:proofErr w:type="spellEnd"/>
      <w:r w:rsidR="00CB69BC" w:rsidRPr="00CB69BC">
        <w:rPr>
          <w:szCs w:val="28"/>
        </w:rPr>
        <w:t xml:space="preserve"> Константин</w:t>
      </w:r>
      <w:r w:rsidR="00CB69BC">
        <w:rPr>
          <w:szCs w:val="28"/>
        </w:rPr>
        <w:t>а</w:t>
      </w:r>
      <w:r w:rsidR="00CB69BC" w:rsidRPr="00CB69BC">
        <w:rPr>
          <w:szCs w:val="28"/>
        </w:rPr>
        <w:t xml:space="preserve"> Геннадиевич</w:t>
      </w:r>
      <w:r w:rsidR="00CB69BC">
        <w:rPr>
          <w:szCs w:val="28"/>
        </w:rPr>
        <w:t>а.</w:t>
      </w:r>
    </w:p>
    <w:p w:rsidR="00F073EA" w:rsidRPr="00EB0F4A" w:rsidRDefault="009E0ED6" w:rsidP="00CB69BC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5F1EAB" w:rsidRPr="005F1EAB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B71D31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B71D31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B71D31">
        <w:rPr>
          <w:kern w:val="28"/>
        </w:rPr>
        <w:t>А.Н. Кочерженко</w:t>
      </w:r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DA" w:rsidRDefault="007118DA" w:rsidP="00F92C75">
      <w:r>
        <w:separator/>
      </w:r>
    </w:p>
  </w:endnote>
  <w:endnote w:type="continuationSeparator" w:id="0">
    <w:p w:rsidR="007118DA" w:rsidRDefault="007118DA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DA" w:rsidRDefault="007118DA" w:rsidP="00F92C75">
      <w:r>
        <w:separator/>
      </w:r>
    </w:p>
  </w:footnote>
  <w:footnote w:type="continuationSeparator" w:id="0">
    <w:p w:rsidR="007118DA" w:rsidRDefault="007118DA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0123">
      <w:rPr>
        <w:rStyle w:val="a5"/>
        <w:noProof/>
      </w:rPr>
      <w:t>2</w: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1142C"/>
    <w:rsid w:val="0001641F"/>
    <w:rsid w:val="00034FDC"/>
    <w:rsid w:val="00036B57"/>
    <w:rsid w:val="00062C7E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24B3E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D0A63"/>
    <w:rsid w:val="002D2BDD"/>
    <w:rsid w:val="00336F8A"/>
    <w:rsid w:val="00376EA0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7A20"/>
    <w:rsid w:val="005B136B"/>
    <w:rsid w:val="005B1575"/>
    <w:rsid w:val="005C4DA5"/>
    <w:rsid w:val="005F17D1"/>
    <w:rsid w:val="005F18F9"/>
    <w:rsid w:val="005F1EAB"/>
    <w:rsid w:val="005F471A"/>
    <w:rsid w:val="00617B52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18DA"/>
    <w:rsid w:val="0071632B"/>
    <w:rsid w:val="00732CCE"/>
    <w:rsid w:val="00741478"/>
    <w:rsid w:val="007417EC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B3DAD"/>
    <w:rsid w:val="008C2180"/>
    <w:rsid w:val="009149C6"/>
    <w:rsid w:val="009237C8"/>
    <w:rsid w:val="009265AD"/>
    <w:rsid w:val="00927506"/>
    <w:rsid w:val="00946FED"/>
    <w:rsid w:val="009623D2"/>
    <w:rsid w:val="00987313"/>
    <w:rsid w:val="009B0BA9"/>
    <w:rsid w:val="009C1D35"/>
    <w:rsid w:val="009C6A7A"/>
    <w:rsid w:val="009D4117"/>
    <w:rsid w:val="009E0ED6"/>
    <w:rsid w:val="00A0454D"/>
    <w:rsid w:val="00A04AEC"/>
    <w:rsid w:val="00A20472"/>
    <w:rsid w:val="00A24E18"/>
    <w:rsid w:val="00A312E5"/>
    <w:rsid w:val="00A347D7"/>
    <w:rsid w:val="00A34ED6"/>
    <w:rsid w:val="00A4158E"/>
    <w:rsid w:val="00A5213D"/>
    <w:rsid w:val="00A6383A"/>
    <w:rsid w:val="00A70464"/>
    <w:rsid w:val="00A76B22"/>
    <w:rsid w:val="00AB22AA"/>
    <w:rsid w:val="00AC0123"/>
    <w:rsid w:val="00AD0932"/>
    <w:rsid w:val="00AD5C03"/>
    <w:rsid w:val="00B66A42"/>
    <w:rsid w:val="00B71D31"/>
    <w:rsid w:val="00B77230"/>
    <w:rsid w:val="00B83A84"/>
    <w:rsid w:val="00B9268C"/>
    <w:rsid w:val="00BA452F"/>
    <w:rsid w:val="00BC4587"/>
    <w:rsid w:val="00BC51D1"/>
    <w:rsid w:val="00BC6537"/>
    <w:rsid w:val="00BD2682"/>
    <w:rsid w:val="00C20165"/>
    <w:rsid w:val="00C319A9"/>
    <w:rsid w:val="00C359DB"/>
    <w:rsid w:val="00C409E9"/>
    <w:rsid w:val="00C43A80"/>
    <w:rsid w:val="00C545C2"/>
    <w:rsid w:val="00C60F75"/>
    <w:rsid w:val="00CA1069"/>
    <w:rsid w:val="00CB69BC"/>
    <w:rsid w:val="00CB7216"/>
    <w:rsid w:val="00CD106C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B7788"/>
    <w:rsid w:val="00EC1604"/>
    <w:rsid w:val="00EC443F"/>
    <w:rsid w:val="00F04DA0"/>
    <w:rsid w:val="00F073EA"/>
    <w:rsid w:val="00F250A5"/>
    <w:rsid w:val="00F2703F"/>
    <w:rsid w:val="00F504A4"/>
    <w:rsid w:val="00F60621"/>
    <w:rsid w:val="00F84A10"/>
    <w:rsid w:val="00F86BA7"/>
    <w:rsid w:val="00F872C4"/>
    <w:rsid w:val="00F92C75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2019-09-08T15:22:00Z</cp:lastPrinted>
  <dcterms:created xsi:type="dcterms:W3CDTF">2024-09-08T22:03:00Z</dcterms:created>
  <dcterms:modified xsi:type="dcterms:W3CDTF">2024-09-10T07:37:00Z</dcterms:modified>
</cp:coreProperties>
</file>